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B7" w:rsidRPr="00A631B7" w:rsidRDefault="00A631B7" w:rsidP="00A631B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631B7">
        <w:rPr>
          <w:rFonts w:ascii="Times New Roman" w:eastAsia="Calibri" w:hAnsi="Times New Roman" w:cs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631B7" w:rsidRPr="00A631B7" w:rsidRDefault="00A631B7" w:rsidP="00A631B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631B7">
        <w:rPr>
          <w:rFonts w:ascii="Times New Roman" w:eastAsia="Calibri" w:hAnsi="Times New Roman" w:cs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A631B7">
        <w:rPr>
          <w:rFonts w:ascii="Times New Roman" w:eastAsia="Calibri" w:hAnsi="Times New Roman" w:cs="Times New Roman"/>
          <w:color w:val="000000"/>
          <w:sz w:val="28"/>
        </w:rPr>
        <w:t>межпредметных</w:t>
      </w:r>
      <w:proofErr w:type="spellEnd"/>
      <w:r w:rsidRPr="00A631B7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proofErr w:type="spellStart"/>
      <w:r w:rsidRPr="00A631B7">
        <w:rPr>
          <w:rFonts w:ascii="Times New Roman" w:eastAsia="Calibri" w:hAnsi="Times New Roman" w:cs="Times New Roman"/>
          <w:color w:val="000000"/>
          <w:sz w:val="28"/>
        </w:rPr>
        <w:t>внутрипредметных</w:t>
      </w:r>
      <w:proofErr w:type="spellEnd"/>
      <w:r w:rsidRPr="00A631B7">
        <w:rPr>
          <w:rFonts w:ascii="Times New Roman" w:eastAsia="Calibri" w:hAnsi="Times New Roman" w:cs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631B7" w:rsidRPr="00A631B7" w:rsidRDefault="00A631B7" w:rsidP="00A631B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631B7">
        <w:rPr>
          <w:rFonts w:ascii="Times New Roman" w:eastAsia="Calibri" w:hAnsi="Times New Roman" w:cs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A631B7" w:rsidRPr="00A631B7" w:rsidRDefault="00A631B7" w:rsidP="00A631B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631B7">
        <w:rPr>
          <w:rFonts w:ascii="Times New Roman" w:eastAsia="Calibri" w:hAnsi="Times New Roman" w:cs="Times New Roman"/>
          <w:color w:val="000000"/>
          <w:sz w:val="28"/>
        </w:rPr>
        <w:t xml:space="preserve">Изучение химии: </w:t>
      </w:r>
    </w:p>
    <w:p w:rsidR="00A631B7" w:rsidRPr="00A631B7" w:rsidRDefault="00A631B7" w:rsidP="00A631B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631B7">
        <w:rPr>
          <w:rFonts w:ascii="Times New Roman" w:eastAsia="Calibri" w:hAnsi="Times New Roman" w:cs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631B7" w:rsidRPr="00A631B7" w:rsidRDefault="00A631B7" w:rsidP="00A631B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631B7">
        <w:rPr>
          <w:rFonts w:ascii="Times New Roman" w:eastAsia="Calibri" w:hAnsi="Times New Roman" w:cs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631B7" w:rsidRPr="00A631B7" w:rsidRDefault="00A631B7" w:rsidP="00A631B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631B7">
        <w:rPr>
          <w:rFonts w:ascii="Times New Roman" w:eastAsia="Calibri" w:hAnsi="Times New Roman" w:cs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A631B7" w:rsidRPr="00A631B7" w:rsidRDefault="00A631B7" w:rsidP="00A631B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631B7">
        <w:rPr>
          <w:rFonts w:ascii="Times New Roman" w:eastAsia="Calibri" w:hAnsi="Times New Roman" w:cs="Times New Roman"/>
          <w:color w:val="000000"/>
          <w:sz w:val="28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A631B7" w:rsidRPr="00A631B7" w:rsidRDefault="00A631B7" w:rsidP="00A631B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631B7">
        <w:rPr>
          <w:rFonts w:ascii="Times New Roman" w:eastAsia="Calibri" w:hAnsi="Times New Roman" w:cs="Times New Roman"/>
          <w:color w:val="000000"/>
          <w:sz w:val="28"/>
        </w:rPr>
        <w:t xml:space="preserve">Данные направления в обучении химии обеспечиваются спецификой содержания учебного предмета, который является педагогически </w:t>
      </w:r>
      <w:r w:rsidRPr="00A631B7">
        <w:rPr>
          <w:rFonts w:ascii="Times New Roman" w:eastAsia="Calibri" w:hAnsi="Times New Roman" w:cs="Times New Roman"/>
          <w:color w:val="000000"/>
          <w:sz w:val="28"/>
        </w:rPr>
        <w:lastRenderedPageBreak/>
        <w:t>адаптированным отражением базовой науки химии на определённом этапе её развития.</w:t>
      </w:r>
    </w:p>
    <w:p w:rsidR="00A631B7" w:rsidRPr="00A631B7" w:rsidRDefault="00A631B7" w:rsidP="00A631B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631B7">
        <w:rPr>
          <w:rFonts w:ascii="Times New Roman" w:eastAsia="Calibri" w:hAnsi="Times New Roman" w:cs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631B7" w:rsidRPr="00A631B7" w:rsidRDefault="00A631B7" w:rsidP="00A631B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631B7">
        <w:rPr>
          <w:rFonts w:ascii="Times New Roman" w:eastAsia="Calibri" w:hAnsi="Times New Roman" w:cs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631B7" w:rsidRPr="00A631B7" w:rsidRDefault="00A631B7" w:rsidP="00A631B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631B7">
        <w:rPr>
          <w:rFonts w:ascii="Times New Roman" w:eastAsia="Calibri" w:hAnsi="Times New Roman" w:cs="Times New Roman"/>
          <w:color w:val="000000"/>
          <w:sz w:val="28"/>
        </w:rPr>
        <w:t>– атомно-молекулярного учения как основы всего естествознания;</w:t>
      </w:r>
    </w:p>
    <w:p w:rsidR="00A631B7" w:rsidRPr="00A631B7" w:rsidRDefault="00A631B7" w:rsidP="00A631B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631B7">
        <w:rPr>
          <w:rFonts w:ascii="Times New Roman" w:eastAsia="Calibri" w:hAnsi="Times New Roman" w:cs="Times New Roman"/>
          <w:color w:val="000000"/>
          <w:sz w:val="28"/>
        </w:rPr>
        <w:t>– Периодического закона Д. И. Менделеева как основного закона химии;</w:t>
      </w:r>
    </w:p>
    <w:p w:rsidR="00A631B7" w:rsidRPr="00A631B7" w:rsidRDefault="00A631B7" w:rsidP="00A631B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631B7">
        <w:rPr>
          <w:rFonts w:ascii="Times New Roman" w:eastAsia="Calibri" w:hAnsi="Times New Roman" w:cs="Times New Roman"/>
          <w:color w:val="000000"/>
          <w:sz w:val="28"/>
        </w:rPr>
        <w:t>– учения о строении атома и химической связи;</w:t>
      </w:r>
    </w:p>
    <w:p w:rsidR="00A631B7" w:rsidRPr="00A631B7" w:rsidRDefault="00A631B7" w:rsidP="00A631B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631B7">
        <w:rPr>
          <w:rFonts w:ascii="Times New Roman" w:eastAsia="Calibri" w:hAnsi="Times New Roman" w:cs="Times New Roman"/>
          <w:color w:val="000000"/>
          <w:sz w:val="28"/>
        </w:rPr>
        <w:t>– представлений об электролитической диссоциации веществ в растворах.</w:t>
      </w:r>
    </w:p>
    <w:p w:rsidR="00A631B7" w:rsidRPr="00A631B7" w:rsidRDefault="00A631B7" w:rsidP="00A631B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631B7">
        <w:rPr>
          <w:rFonts w:ascii="Times New Roman" w:eastAsia="Calibri" w:hAnsi="Times New Roman" w:cs="Times New Roman"/>
          <w:color w:val="000000"/>
          <w:sz w:val="28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631B7" w:rsidRPr="00A631B7" w:rsidRDefault="00A631B7" w:rsidP="00A631B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631B7">
        <w:rPr>
          <w:rFonts w:ascii="Times New Roman" w:eastAsia="Calibri" w:hAnsi="Times New Roman" w:cs="Times New Roman"/>
          <w:color w:val="000000"/>
          <w:sz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A631B7" w:rsidRPr="00A631B7" w:rsidRDefault="00A631B7" w:rsidP="00A631B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631B7">
        <w:rPr>
          <w:rFonts w:ascii="Times New Roman" w:eastAsia="Calibri" w:hAnsi="Times New Roman" w:cs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A631B7" w:rsidRPr="00A631B7" w:rsidRDefault="00A631B7" w:rsidP="00A631B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631B7">
        <w:rPr>
          <w:rFonts w:ascii="Times New Roman" w:eastAsia="Calibri" w:hAnsi="Times New Roman" w:cs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:rsidR="00A631B7" w:rsidRPr="00A631B7" w:rsidRDefault="00A631B7" w:rsidP="00A631B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631B7">
        <w:rPr>
          <w:rFonts w:ascii="Times New Roman" w:eastAsia="Calibri" w:hAnsi="Times New Roman" w:cs="Times New Roman"/>
          <w:color w:val="000000"/>
          <w:sz w:val="28"/>
        </w:rPr>
        <w:lastRenderedPageBreak/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A631B7" w:rsidRPr="00A631B7" w:rsidRDefault="00A631B7" w:rsidP="00A631B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631B7">
        <w:rPr>
          <w:rFonts w:ascii="Times New Roman" w:eastAsia="Calibri" w:hAnsi="Times New Roman" w:cs="Times New Roman"/>
          <w:color w:val="000000"/>
          <w:sz w:val="28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631B7" w:rsidRPr="00A631B7" w:rsidRDefault="00A631B7" w:rsidP="00A631B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631B7">
        <w:rPr>
          <w:rFonts w:ascii="Times New Roman" w:eastAsia="Calibri" w:hAnsi="Times New Roman" w:cs="Times New Roman"/>
          <w:color w:val="000000"/>
          <w:sz w:val="28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631B7" w:rsidRPr="00A631B7" w:rsidRDefault="00A631B7" w:rsidP="00A631B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631B7">
        <w:rPr>
          <w:rFonts w:ascii="Times New Roman" w:eastAsia="Calibri" w:hAnsi="Times New Roman" w:cs="Times New Roman"/>
          <w:color w:val="000000"/>
          <w:sz w:val="28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631B7" w:rsidRPr="00A631B7" w:rsidRDefault="00A631B7" w:rsidP="00A631B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631B7">
        <w:rPr>
          <w:rFonts w:ascii="Times New Roman" w:eastAsia="Calibri" w:hAnsi="Times New Roman" w:cs="Times New Roman"/>
          <w:color w:val="000000"/>
          <w:sz w:val="28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631B7" w:rsidRPr="00A631B7" w:rsidRDefault="00A631B7" w:rsidP="00A631B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631B7">
        <w:rPr>
          <w:rFonts w:ascii="Times New Roman" w:eastAsia="Calibri" w:hAnsi="Times New Roman" w:cs="Times New Roman"/>
          <w:color w:val="333333"/>
          <w:sz w:val="28"/>
        </w:rPr>
        <w:t xml:space="preserve">– </w:t>
      </w:r>
      <w:r w:rsidRPr="00A631B7">
        <w:rPr>
          <w:rFonts w:ascii="Times New Roman" w:eastAsia="Calibri" w:hAnsi="Times New Roman" w:cs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631B7" w:rsidRPr="00A631B7" w:rsidRDefault="00A631B7" w:rsidP="00A631B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0" w:name="9012e5c9-2e66-40e9-9799-caf6f2595164"/>
      <w:r w:rsidRPr="00A631B7">
        <w:rPr>
          <w:rFonts w:ascii="Times New Roman" w:eastAsia="Calibri" w:hAnsi="Times New Roman" w:cs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0"/>
    </w:p>
    <w:p w:rsidR="00A631B7" w:rsidRPr="00A631B7" w:rsidRDefault="00A631B7" w:rsidP="00A631B7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646ABB" w:rsidRDefault="00646ABB">
      <w:bookmarkStart w:id="1" w:name="_GoBack"/>
      <w:bookmarkEnd w:id="1"/>
    </w:p>
    <w:sectPr w:rsidR="0064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51"/>
    <w:rsid w:val="00646ABB"/>
    <w:rsid w:val="008F0251"/>
    <w:rsid w:val="00A6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26316-73DB-4CFC-8BD6-D5A65B35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Полюх Наталья</dc:creator>
  <cp:keywords/>
  <dc:description/>
  <cp:lastModifiedBy>Полюх Наталья</cp:lastModifiedBy>
  <cp:revision>2</cp:revision>
  <dcterms:created xsi:type="dcterms:W3CDTF">2024-12-09T03:00:00Z</dcterms:created>
  <dcterms:modified xsi:type="dcterms:W3CDTF">2024-12-09T03:01:00Z</dcterms:modified>
</cp:coreProperties>
</file>